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05" w:type="dxa"/>
        <w:jc w:val="center"/>
        <w:tblLook w:val="04A0" w:firstRow="1" w:lastRow="0" w:firstColumn="1" w:lastColumn="0" w:noHBand="0" w:noVBand="1"/>
      </w:tblPr>
      <w:tblGrid>
        <w:gridCol w:w="4801"/>
        <w:gridCol w:w="4804"/>
      </w:tblGrid>
      <w:tr w:rsidR="00621188" w:rsidTr="00326F30">
        <w:trPr>
          <w:trHeight w:val="1297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326F30">
        <w:trPr>
          <w:trHeight w:val="776"/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1B0DFE" w:rsidRDefault="00C027B5" w:rsidP="006271C4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7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71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6271C4" w:rsidP="00627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326F30">
        <w:trPr>
          <w:trHeight w:val="1143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62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271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6271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1C4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64D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326F30">
        <w:trPr>
          <w:trHeight w:val="1304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C6D" w:rsidRDefault="00A06C6D" w:rsidP="00A06C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YILDIZ’ın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53257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gündem maddesi olarak görüşül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mesi.</w:t>
            </w:r>
          </w:p>
          <w:p w:rsidR="00621188" w:rsidRDefault="00621188" w:rsidP="00364D27">
            <w:pPr>
              <w:pStyle w:val="AralkYok"/>
              <w:jc w:val="both"/>
            </w:pPr>
          </w:p>
        </w:tc>
      </w:tr>
      <w:tr w:rsidR="00621188" w:rsidTr="00326F30">
        <w:trPr>
          <w:trHeight w:val="2606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6D" w:rsidRDefault="00A06C6D" w:rsidP="00A06C6D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sekokulumuzda 2547 sayılı kanun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un 31. maddesi gereğince görev yapan Öğretim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YILDIZ’ın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53257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bir yıllık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incelenmiş ve görev süresinin 06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bir yıl süreyle uzatılmasına ve kararın Rektörlük Makamına arzına, oybirliği ile karar verildi.</w:t>
            </w:r>
          </w:p>
          <w:p w:rsidR="00621188" w:rsidRPr="00DD1FD1" w:rsidRDefault="00621188" w:rsidP="008166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8F" w:rsidTr="00326F30">
        <w:trPr>
          <w:trHeight w:val="1288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B" w:rsidRDefault="00BD67CB" w:rsidP="00BD6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C6D" w:rsidRDefault="00A06C6D" w:rsidP="00A06C6D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proofErr w:type="spellStart"/>
            <w:r w:rsidRPr="00DA481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A4818">
              <w:rPr>
                <w:rFonts w:ascii="Times New Roman" w:hAnsi="Times New Roman" w:cs="Times New Roman"/>
                <w:sz w:val="24"/>
                <w:szCs w:val="24"/>
              </w:rPr>
              <w:t xml:space="preserve">. Gör. Burçin </w:t>
            </w:r>
            <w:proofErr w:type="spellStart"/>
            <w:proofErr w:type="gramStart"/>
            <w:r w:rsidRPr="00DA4818">
              <w:rPr>
                <w:rFonts w:ascii="Times New Roman" w:hAnsi="Times New Roman" w:cs="Times New Roman"/>
                <w:sz w:val="24"/>
                <w:szCs w:val="24"/>
              </w:rPr>
              <w:t>YILDIZ’ın</w:t>
            </w:r>
            <w:proofErr w:type="spellEnd"/>
            <w:r w:rsidRPr="00DA4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A48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818">
              <w:rPr>
                <w:rFonts w:ascii="Times New Roman" w:hAnsi="Times New Roman" w:cs="Times New Roman"/>
                <w:sz w:val="24"/>
                <w:szCs w:val="24"/>
              </w:rPr>
              <w:t>.2021 tarih ve 21000</w:t>
            </w:r>
            <w:r w:rsidR="00326F30">
              <w:rPr>
                <w:rFonts w:ascii="Times New Roman" w:hAnsi="Times New Roman" w:cs="Times New Roman"/>
                <w:sz w:val="24"/>
                <w:szCs w:val="24"/>
              </w:rPr>
              <w:t xml:space="preserve">53204 </w:t>
            </w:r>
            <w:r w:rsidRPr="00DA4818">
              <w:rPr>
                <w:rFonts w:ascii="Times New Roman" w:hAnsi="Times New Roman" w:cs="Times New Roman"/>
                <w:sz w:val="24"/>
                <w:szCs w:val="24"/>
              </w:rPr>
              <w:t>sayılı Geçici Görevlendirme Talep Formu.</w:t>
            </w:r>
          </w:p>
          <w:p w:rsidR="0020408F" w:rsidRDefault="0020408F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8F" w:rsidTr="00326F30">
        <w:trPr>
          <w:trHeight w:val="1288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6D" w:rsidRDefault="00A06C6D" w:rsidP="00326F30">
            <w:pPr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. Gör. Burçin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YILDIZ’ın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2547 sayılı Kanunun 39. maddesi 1. fıkrası gereğince, 2214 - A Yurt Dışı Doktora Sırası Araştırma Burs Programı 2020 yılı 2 dönemi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bursiyeri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olarak İsviçre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Neuchatel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 Üniversitesi'nde " Doktora Programlarının 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    Bağlamında </w:t>
            </w:r>
            <w:proofErr w:type="gram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İncelenmesi : İsviçre</w:t>
            </w:r>
            <w:proofErr w:type="gram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Örneği " başlıklı doktora tezinin çalışmalarını yürütmek üzere tüm masraflar TÜBİTAK Bilim İnsanı Destekleme Programı Başkanlığı Bütçesinden destek sağlanarak, maaşlı görevli izinli olarak 13 Ağustos 2021 - 09 Kasım 2021 tarih</w:t>
            </w:r>
            <w:r w:rsidR="00326F30">
              <w:rPr>
                <w:rFonts w:ascii="Times New Roman" w:hAnsi="Times New Roman" w:cs="Times New Roman"/>
                <w:sz w:val="24"/>
                <w:szCs w:val="24"/>
              </w:rPr>
              <w:t>leri arasında yol izni hariç 89                      (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seksendokuz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) gün süre ile yol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gidersiz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>yevmiyesiz</w:t>
            </w:r>
            <w:proofErr w:type="spellEnd"/>
            <w:r w:rsidRPr="00FD4E89">
              <w:rPr>
                <w:rFonts w:ascii="Times New Roman" w:hAnsi="Times New Roman" w:cs="Times New Roman"/>
                <w:sz w:val="24"/>
                <w:szCs w:val="24"/>
              </w:rPr>
              <w:t xml:space="preserve"> olarak görevlendirilmesine, yolluk ve yevmiyesinin TÜBİTAK Bilim İnsanı Destekleme Programı Başkanlığı Bütçesinden ödenmesine ve kararın Rektörlük Makamına arzına oybirliği ile karar verildi.</w:t>
            </w:r>
          </w:p>
          <w:p w:rsidR="0020408F" w:rsidRDefault="0020408F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354" w:rsidRDefault="00DD1FD1" w:rsidP="004F2BA8">
      <w:r>
        <w:br w:type="page"/>
      </w:r>
    </w:p>
    <w:tbl>
      <w:tblPr>
        <w:tblStyle w:val="TabloKlavuzu"/>
        <w:tblW w:w="9605" w:type="dxa"/>
        <w:jc w:val="center"/>
        <w:tblLook w:val="04A0" w:firstRow="1" w:lastRow="0" w:firstColumn="1" w:lastColumn="0" w:noHBand="0" w:noVBand="1"/>
      </w:tblPr>
      <w:tblGrid>
        <w:gridCol w:w="4801"/>
        <w:gridCol w:w="4804"/>
      </w:tblGrid>
      <w:tr w:rsidR="00292C3E" w:rsidTr="008127BA">
        <w:trPr>
          <w:trHeight w:val="1297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3E" w:rsidRDefault="00292C3E" w:rsidP="0081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İZMİR KÂTİP ÇELEBİ ÜNİVERSİTESİ</w:t>
            </w:r>
          </w:p>
          <w:p w:rsidR="00292C3E" w:rsidRDefault="00292C3E" w:rsidP="0081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</w:t>
            </w:r>
          </w:p>
          <w:p w:rsidR="00292C3E" w:rsidRDefault="00292C3E" w:rsidP="0081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 KARARLARI</w:t>
            </w:r>
          </w:p>
        </w:tc>
      </w:tr>
      <w:tr w:rsidR="00292C3E" w:rsidTr="00292C3E">
        <w:trPr>
          <w:trHeight w:val="776"/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3E" w:rsidRDefault="00292C3E" w:rsidP="008127BA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292C3E" w:rsidRPr="001B0DFE" w:rsidRDefault="00292C3E" w:rsidP="008127BA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E" w:rsidRDefault="00292C3E" w:rsidP="00812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292C3E" w:rsidRPr="001B0DFE" w:rsidRDefault="00292C3E" w:rsidP="00812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2021</w:t>
            </w:r>
          </w:p>
        </w:tc>
      </w:tr>
      <w:tr w:rsidR="00292C3E" w:rsidTr="008127BA">
        <w:trPr>
          <w:trHeight w:val="1143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E" w:rsidRDefault="00292C3E" w:rsidP="00812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Diller Yüksekokul Yönetim Kurulu, 07 /07/2021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13:30’da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Doç. Dr. Murat ESEN başkanlığında toplanarak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292C3E" w:rsidTr="008127BA">
        <w:trPr>
          <w:trHeight w:val="1304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3E" w:rsidRDefault="00292C3E" w:rsidP="008127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2C3E" w:rsidRDefault="00292C3E" w:rsidP="00812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 xml:space="preserve">Çiler </w:t>
            </w:r>
            <w:proofErr w:type="spellStart"/>
            <w:r w:rsidR="00CC2784">
              <w:rPr>
                <w:rFonts w:ascii="Times New Roman" w:hAnsi="Times New Roman" w:cs="Times New Roman"/>
                <w:sz w:val="24"/>
                <w:szCs w:val="24"/>
              </w:rPr>
              <w:t>AKKUŞOĞLU’nun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770519"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770519">
              <w:rPr>
                <w:rFonts w:ascii="Times New Roman" w:hAnsi="Times New Roman" w:cs="Times New Roman"/>
                <w:sz w:val="24"/>
                <w:szCs w:val="24"/>
              </w:rPr>
              <w:t>55865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C27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 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gündem maddesi olarak görüşül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mesi.</w:t>
            </w:r>
          </w:p>
          <w:p w:rsidR="00292C3E" w:rsidRDefault="00292C3E" w:rsidP="008127BA">
            <w:pPr>
              <w:pStyle w:val="AralkYok"/>
              <w:jc w:val="both"/>
            </w:pPr>
          </w:p>
        </w:tc>
      </w:tr>
      <w:tr w:rsidR="00292C3E" w:rsidTr="008127BA">
        <w:trPr>
          <w:trHeight w:val="2606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3E" w:rsidRDefault="00292C3E" w:rsidP="00812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C3E" w:rsidRDefault="00292C3E" w:rsidP="00812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292C3E" w:rsidRDefault="00292C3E" w:rsidP="00812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C3E" w:rsidRDefault="00292C3E" w:rsidP="008127BA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sekokulumuzda 2547 sayılı kanun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un 31. maddesi gereğince görev yapan Öğretim Görevlisi 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 xml:space="preserve">Çiler </w:t>
            </w:r>
            <w:proofErr w:type="spellStart"/>
            <w:r w:rsidR="00CC2784">
              <w:rPr>
                <w:rFonts w:ascii="Times New Roman" w:hAnsi="Times New Roman" w:cs="Times New Roman"/>
                <w:sz w:val="24"/>
                <w:szCs w:val="24"/>
              </w:rPr>
              <w:t>AKKUŞOĞLU’nun</w:t>
            </w:r>
            <w:proofErr w:type="spellEnd"/>
            <w:r w:rsidR="00CC2784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CC2784"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2784" w:rsidRPr="001B0DFE">
              <w:rPr>
                <w:rFonts w:ascii="Times New Roman" w:hAnsi="Times New Roman" w:cs="Times New Roman"/>
                <w:sz w:val="24"/>
                <w:szCs w:val="24"/>
              </w:rPr>
              <w:t>.2021 tarih ve</w:t>
            </w:r>
            <w:r w:rsidR="0077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0519"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770519">
              <w:rPr>
                <w:rFonts w:ascii="Times New Roman" w:hAnsi="Times New Roman" w:cs="Times New Roman"/>
                <w:sz w:val="24"/>
                <w:szCs w:val="24"/>
              </w:rPr>
              <w:t>55865</w:t>
            </w:r>
            <w:proofErr w:type="gramEnd"/>
            <w:r w:rsidR="0077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bir yıllık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incelenmiş ve görev süresinin 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2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bir yıl süreyle uzatılmasına ve kararın Rektörlük Makamına arzına, oybirliği ile karar verildi.</w:t>
            </w:r>
          </w:p>
          <w:p w:rsidR="00292C3E" w:rsidRPr="00DD1FD1" w:rsidRDefault="00292C3E" w:rsidP="00812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354" w:rsidRDefault="00F12354" w:rsidP="00DC231D">
      <w:bookmarkStart w:id="0" w:name="_GoBack"/>
      <w:bookmarkEnd w:id="0"/>
    </w:p>
    <w:sectPr w:rsidR="00F12354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43" w:rsidRDefault="00754843" w:rsidP="00212B14">
      <w:pPr>
        <w:spacing w:after="0" w:line="240" w:lineRule="auto"/>
      </w:pPr>
      <w:r>
        <w:separator/>
      </w:r>
    </w:p>
  </w:endnote>
  <w:endnote w:type="continuationSeparator" w:id="0">
    <w:p w:rsidR="00754843" w:rsidRDefault="00754843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43" w:rsidRDefault="00754843" w:rsidP="00212B14">
      <w:pPr>
        <w:spacing w:after="0" w:line="240" w:lineRule="auto"/>
      </w:pPr>
      <w:r>
        <w:separator/>
      </w:r>
    </w:p>
  </w:footnote>
  <w:footnote w:type="continuationSeparator" w:id="0">
    <w:p w:rsidR="00754843" w:rsidRDefault="00754843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DC231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DC231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611FF"/>
    <w:rsid w:val="0006669B"/>
    <w:rsid w:val="00067CF5"/>
    <w:rsid w:val="00070E6F"/>
    <w:rsid w:val="0007383D"/>
    <w:rsid w:val="00074804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0408F"/>
    <w:rsid w:val="0021060F"/>
    <w:rsid w:val="00212B14"/>
    <w:rsid w:val="00227C51"/>
    <w:rsid w:val="0023021B"/>
    <w:rsid w:val="00231B1D"/>
    <w:rsid w:val="00234D8F"/>
    <w:rsid w:val="002445B5"/>
    <w:rsid w:val="002475EF"/>
    <w:rsid w:val="00260517"/>
    <w:rsid w:val="002656DA"/>
    <w:rsid w:val="00265DC3"/>
    <w:rsid w:val="002844AB"/>
    <w:rsid w:val="00285A51"/>
    <w:rsid w:val="002871D3"/>
    <w:rsid w:val="00292555"/>
    <w:rsid w:val="00292C3E"/>
    <w:rsid w:val="002C096F"/>
    <w:rsid w:val="002C4A1D"/>
    <w:rsid w:val="002D14AC"/>
    <w:rsid w:val="002D229F"/>
    <w:rsid w:val="002E28BB"/>
    <w:rsid w:val="002F7FBB"/>
    <w:rsid w:val="00300648"/>
    <w:rsid w:val="00315C10"/>
    <w:rsid w:val="003208CD"/>
    <w:rsid w:val="00323C89"/>
    <w:rsid w:val="00325711"/>
    <w:rsid w:val="00326752"/>
    <w:rsid w:val="00326F30"/>
    <w:rsid w:val="00336E8B"/>
    <w:rsid w:val="00341313"/>
    <w:rsid w:val="003461D5"/>
    <w:rsid w:val="00364D27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3F8B"/>
    <w:rsid w:val="00494224"/>
    <w:rsid w:val="004A1D5B"/>
    <w:rsid w:val="004B2C01"/>
    <w:rsid w:val="004B7339"/>
    <w:rsid w:val="004B7760"/>
    <w:rsid w:val="004C2C47"/>
    <w:rsid w:val="004C3AFB"/>
    <w:rsid w:val="004C6121"/>
    <w:rsid w:val="004C6AF4"/>
    <w:rsid w:val="004D73F6"/>
    <w:rsid w:val="004F2BA8"/>
    <w:rsid w:val="005109A5"/>
    <w:rsid w:val="00517DDB"/>
    <w:rsid w:val="00522F67"/>
    <w:rsid w:val="00544B86"/>
    <w:rsid w:val="00545CF5"/>
    <w:rsid w:val="005463FB"/>
    <w:rsid w:val="0055155F"/>
    <w:rsid w:val="00554808"/>
    <w:rsid w:val="0056302F"/>
    <w:rsid w:val="00563545"/>
    <w:rsid w:val="00565910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B3155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1C4"/>
    <w:rsid w:val="00627C51"/>
    <w:rsid w:val="0063772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3C3D"/>
    <w:rsid w:val="0070566C"/>
    <w:rsid w:val="00706C15"/>
    <w:rsid w:val="007070DB"/>
    <w:rsid w:val="00716FD7"/>
    <w:rsid w:val="007359D3"/>
    <w:rsid w:val="007423F1"/>
    <w:rsid w:val="00743384"/>
    <w:rsid w:val="00753680"/>
    <w:rsid w:val="00754843"/>
    <w:rsid w:val="00766ED8"/>
    <w:rsid w:val="00770519"/>
    <w:rsid w:val="00772704"/>
    <w:rsid w:val="00773F86"/>
    <w:rsid w:val="00776D6E"/>
    <w:rsid w:val="00777B26"/>
    <w:rsid w:val="00782A7D"/>
    <w:rsid w:val="00784E43"/>
    <w:rsid w:val="00793312"/>
    <w:rsid w:val="007A730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06D4"/>
    <w:rsid w:val="00801356"/>
    <w:rsid w:val="00804B63"/>
    <w:rsid w:val="008071AF"/>
    <w:rsid w:val="00812005"/>
    <w:rsid w:val="00812070"/>
    <w:rsid w:val="00813649"/>
    <w:rsid w:val="0081429D"/>
    <w:rsid w:val="0081669B"/>
    <w:rsid w:val="00821407"/>
    <w:rsid w:val="008273B2"/>
    <w:rsid w:val="008273C0"/>
    <w:rsid w:val="00832083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A6B8D"/>
    <w:rsid w:val="008C2B38"/>
    <w:rsid w:val="008D0A66"/>
    <w:rsid w:val="008D0EA8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9560E"/>
    <w:rsid w:val="009A0BC2"/>
    <w:rsid w:val="009A466F"/>
    <w:rsid w:val="009A46C1"/>
    <w:rsid w:val="009B2BC8"/>
    <w:rsid w:val="009B7295"/>
    <w:rsid w:val="009C328A"/>
    <w:rsid w:val="009C7E91"/>
    <w:rsid w:val="009D7B63"/>
    <w:rsid w:val="009E1877"/>
    <w:rsid w:val="009E3C28"/>
    <w:rsid w:val="009F54A7"/>
    <w:rsid w:val="00A0115A"/>
    <w:rsid w:val="00A0265A"/>
    <w:rsid w:val="00A06C6D"/>
    <w:rsid w:val="00A117C6"/>
    <w:rsid w:val="00A15614"/>
    <w:rsid w:val="00A25D83"/>
    <w:rsid w:val="00A353BF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338FC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6EBE"/>
    <w:rsid w:val="00BA7157"/>
    <w:rsid w:val="00BB0CEF"/>
    <w:rsid w:val="00BB54A4"/>
    <w:rsid w:val="00BC5AD2"/>
    <w:rsid w:val="00BC6743"/>
    <w:rsid w:val="00BC7108"/>
    <w:rsid w:val="00BD5AB1"/>
    <w:rsid w:val="00BD67CB"/>
    <w:rsid w:val="00BE4E31"/>
    <w:rsid w:val="00C027B5"/>
    <w:rsid w:val="00C06075"/>
    <w:rsid w:val="00C066C1"/>
    <w:rsid w:val="00C07D2D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2784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72DCB"/>
    <w:rsid w:val="00D75A3E"/>
    <w:rsid w:val="00D809E2"/>
    <w:rsid w:val="00D8148B"/>
    <w:rsid w:val="00D86E1D"/>
    <w:rsid w:val="00DA4818"/>
    <w:rsid w:val="00DB52E6"/>
    <w:rsid w:val="00DB5C1C"/>
    <w:rsid w:val="00DC0063"/>
    <w:rsid w:val="00DC231D"/>
    <w:rsid w:val="00DC2A96"/>
    <w:rsid w:val="00DD1FD1"/>
    <w:rsid w:val="00DD39F8"/>
    <w:rsid w:val="00DD50F4"/>
    <w:rsid w:val="00DF3B47"/>
    <w:rsid w:val="00E15443"/>
    <w:rsid w:val="00E22EA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3AB6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12354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D4E89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099F4-5964-437F-BE10-A793F01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6400-D0ED-43C7-BCF0-6803B45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34</cp:revision>
  <cp:lastPrinted>2021-07-07T09:28:00Z</cp:lastPrinted>
  <dcterms:created xsi:type="dcterms:W3CDTF">2021-04-22T07:45:00Z</dcterms:created>
  <dcterms:modified xsi:type="dcterms:W3CDTF">2021-07-12T12:29:00Z</dcterms:modified>
</cp:coreProperties>
</file>