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28" w:type="dxa"/>
        <w:jc w:val="center"/>
        <w:tblLook w:val="04A0" w:firstRow="1" w:lastRow="0" w:firstColumn="1" w:lastColumn="0" w:noHBand="0" w:noVBand="1"/>
      </w:tblPr>
      <w:tblGrid>
        <w:gridCol w:w="4864"/>
        <w:gridCol w:w="4864"/>
      </w:tblGrid>
      <w:tr w:rsidR="00621188" w:rsidTr="00C667B4">
        <w:trPr>
          <w:trHeight w:val="1067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88" w:rsidRDefault="00621188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İZMİR 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>KÂTİP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ÇELEBİ ÜNİVERSİTESİ</w:t>
            </w:r>
          </w:p>
          <w:p w:rsidR="00621188" w:rsidRDefault="00A568EC" w:rsidP="00C02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YABANCI DİLLER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YÜKSEKOKULU</w:t>
            </w:r>
          </w:p>
          <w:p w:rsidR="00621188" w:rsidRDefault="007F5CB2" w:rsidP="007F5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YÖNETİM KURULU</w:t>
            </w:r>
            <w:r w:rsidR="00C02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KARARLARI</w:t>
            </w:r>
          </w:p>
        </w:tc>
      </w:tr>
      <w:tr w:rsidR="00C027B5" w:rsidTr="00C667B4">
        <w:trPr>
          <w:trHeight w:val="639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7B5" w:rsidRDefault="00C027B5" w:rsidP="00C027B5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No:</w:t>
            </w:r>
          </w:p>
          <w:p w:rsidR="00C027B5" w:rsidRPr="001B0DFE" w:rsidRDefault="00C027B5" w:rsidP="00886253">
            <w:pPr>
              <w:tabs>
                <w:tab w:val="left" w:pos="27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62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B5" w:rsidRDefault="00C027B5" w:rsidP="00C027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  <w:p w:rsidR="00C027B5" w:rsidRPr="001B0DFE" w:rsidRDefault="00886253" w:rsidP="008862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27B5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A568EC" w:rsidRPr="001B0DF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21188" w:rsidTr="00C667B4">
        <w:trPr>
          <w:trHeight w:val="941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88" w:rsidRDefault="00A568EC" w:rsidP="008862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Yabancı Diller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Kurulu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862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88625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027B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 w:rsidR="00DD1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Çarşamba 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günü saat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’da</w:t>
            </w:r>
            <w:proofErr w:type="gramEnd"/>
            <w:r w:rsidR="00C749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Murat ESEN</w:t>
            </w:r>
            <w:r w:rsidR="00FC53E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D1FD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başkanlığında</w:t>
            </w:r>
            <w:r w:rsidR="0062118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toplanarak </w:t>
            </w:r>
            <w:r w:rsidR="00621188">
              <w:rPr>
                <w:rFonts w:ascii="Times New Roman" w:hAnsi="Times New Roman" w:cs="Times New Roman"/>
                <w:sz w:val="24"/>
                <w:szCs w:val="24"/>
              </w:rPr>
              <w:t>aşağıdaki kararları almıştır.</w:t>
            </w:r>
          </w:p>
        </w:tc>
      </w:tr>
      <w:tr w:rsidR="00621188" w:rsidTr="00C667B4">
        <w:trPr>
          <w:trHeight w:val="1072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2E1A" w:rsidRDefault="00621188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Özü:</w:t>
            </w:r>
            <w:r w:rsidR="00DD1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B0DFE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Yüksekokulumuzda 2547 sayılı kanunun 31. maddesi gereğince görev yapan Öğretim Görevlisi 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Asuman </w:t>
            </w:r>
            <w:proofErr w:type="spellStart"/>
            <w:r w:rsidR="00886253">
              <w:rPr>
                <w:rFonts w:ascii="Times New Roman" w:hAnsi="Times New Roman" w:cs="Times New Roman"/>
                <w:sz w:val="24"/>
                <w:szCs w:val="24"/>
              </w:rPr>
              <w:t>ACIR’ın</w:t>
            </w:r>
            <w:proofErr w:type="spellEnd"/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1B0DFE" w:rsidRPr="001B0DFE">
              <w:rPr>
                <w:rFonts w:ascii="Times New Roman" w:hAnsi="Times New Roman" w:cs="Times New Roman"/>
                <w:sz w:val="24"/>
                <w:szCs w:val="24"/>
              </w:rPr>
              <w:t>210003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  <w:proofErr w:type="gramEnd"/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 sayılı görev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Öğretim Elemanı Faaliyet Raporu Formu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nun</w:t>
            </w:r>
            <w:r w:rsidR="001B0DFE" w:rsidRPr="0061317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gündem maddesi olarak görüşül</w:t>
            </w:r>
            <w:r w:rsidR="001B0D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mesi.</w:t>
            </w:r>
          </w:p>
          <w:p w:rsidR="00621188" w:rsidRDefault="00621188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621188" w:rsidTr="00C667B4">
        <w:trPr>
          <w:trHeight w:val="2142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621188" w:rsidRDefault="00621188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61317C">
            <w:pPr>
              <w:pStyle w:val="AralkYok"/>
              <w:jc w:val="both"/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 w:rsidR="001B0D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21188"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621188" w:rsidRPr="00DD1FD1">
              <w:t xml:space="preserve"> </w:t>
            </w:r>
            <w:r w:rsidR="00565910">
              <w:t xml:space="preserve">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Yük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sekokulumuzda 2547 sayılı kanun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un 31. maddesi gereğince görev yapan Öğretim Görevlisi 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Asuman </w:t>
            </w:r>
            <w:proofErr w:type="spellStart"/>
            <w:r w:rsidR="00886253">
              <w:rPr>
                <w:rFonts w:ascii="Times New Roman" w:hAnsi="Times New Roman" w:cs="Times New Roman"/>
                <w:sz w:val="24"/>
                <w:szCs w:val="24"/>
              </w:rPr>
              <w:t>ACIR’ın</w:t>
            </w:r>
            <w:proofErr w:type="spellEnd"/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886253" w:rsidRPr="001B0D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6253" w:rsidRPr="001B0DFE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886253" w:rsidRPr="001B0DFE">
              <w:rPr>
                <w:rFonts w:ascii="Times New Roman" w:hAnsi="Times New Roman" w:cs="Times New Roman"/>
                <w:sz w:val="24"/>
                <w:szCs w:val="24"/>
              </w:rPr>
              <w:t>210003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6276</w:t>
            </w:r>
            <w:proofErr w:type="gramEnd"/>
            <w:r w:rsidR="0088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 xml:space="preserve">sayılı görev 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süresinin uzatılması dilekçesi ile bir yıllık Öğretim Elemanı Faaliyet Raporu Formu incelenmiş ve görev süresinin 1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62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B0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DFE" w:rsidRPr="0061317C">
              <w:rPr>
                <w:rFonts w:ascii="Times New Roman" w:hAnsi="Times New Roman" w:cs="Times New Roman"/>
                <w:sz w:val="24"/>
                <w:szCs w:val="24"/>
              </w:rPr>
              <w:t xml:space="preserve"> tarihinden itibaren bir yıl süreyle uzatılmasına ve kararın Rektörlük Makamına arzına, oybirliği ile karar verildi.</w:t>
            </w:r>
          </w:p>
          <w:p w:rsidR="00621188" w:rsidRPr="00DD1FD1" w:rsidRDefault="00621188" w:rsidP="004F2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D5" w:rsidTr="00C667B4">
        <w:trPr>
          <w:trHeight w:val="1182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61317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94057" w:rsidRPr="004024DD" w:rsidRDefault="00594057" w:rsidP="004024D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4DD">
              <w:rPr>
                <w:rFonts w:ascii="Times New Roman" w:hAnsi="Times New Roman" w:cs="Times New Roman"/>
                <w:b/>
                <w:sz w:val="24"/>
                <w:szCs w:val="24"/>
              </w:rPr>
              <w:t>Özü:</w:t>
            </w:r>
            <w:r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2020 -2021 Eğitim Öğretim Yılı Bahar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dönemi Yabancı Diller Yüksekokulu Temel İngilizce Eğitimi Bölümü Hazırlık Sınıfı ders görevlendirmeleri ve haftalık ders programları ile ilgili Müdür Yardımcısı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Sevil </w:t>
            </w:r>
            <w:proofErr w:type="spellStart"/>
            <w:r w:rsidR="004024DD">
              <w:rPr>
                <w:rFonts w:ascii="Times New Roman" w:hAnsi="Times New Roman" w:cs="Times New Roman"/>
                <w:sz w:val="24"/>
                <w:szCs w:val="24"/>
              </w:rPr>
              <w:t>GÜLBAHAR’ın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.2021 tarih ve </w:t>
            </w:r>
            <w:proofErr w:type="gram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36807</w:t>
            </w:r>
            <w:proofErr w:type="gramEnd"/>
            <w:r w:rsidR="003D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sayılı yazısı</w:t>
            </w:r>
            <w:r w:rsidRPr="0040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ED5" w:rsidRDefault="00434ED5" w:rsidP="004F2BA8">
            <w:pPr>
              <w:pStyle w:val="ListeParagraf"/>
              <w:ind w:left="0"/>
              <w:jc w:val="both"/>
              <w:rPr>
                <w:lang w:eastAsia="en-US"/>
              </w:rPr>
            </w:pPr>
          </w:p>
        </w:tc>
      </w:tr>
      <w:tr w:rsidR="00DD1FD1" w:rsidTr="00C667B4">
        <w:trPr>
          <w:trHeight w:val="70"/>
          <w:jc w:val="center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7C" w:rsidRDefault="0061317C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D1" w:rsidRDefault="00DD1FD1" w:rsidP="004F2B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Görüşmeler sonucunda;</w:t>
            </w:r>
          </w:p>
          <w:p w:rsidR="003D37A9" w:rsidRPr="00DD1FD1" w:rsidRDefault="003D37A9" w:rsidP="00C667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KARAR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</w:t>
            </w:r>
            <w:r w:rsidRPr="00084D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DD1FD1">
              <w:t xml:space="preserve"> </w:t>
            </w:r>
            <w:r>
              <w:t xml:space="preserve">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Yabancı Diller Yüksekokulu Müdür Yardımcısı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Sevil </w:t>
            </w:r>
            <w:proofErr w:type="spellStart"/>
            <w:r w:rsidR="004024DD">
              <w:rPr>
                <w:rFonts w:ascii="Times New Roman" w:hAnsi="Times New Roman" w:cs="Times New Roman"/>
                <w:sz w:val="24"/>
                <w:szCs w:val="24"/>
              </w:rPr>
              <w:t>GÜLBAHAR’ın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.2021 tarih ve 21000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36807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sayılı yazısı incelenmiş, 2020-2021 Eğitim Öğretim Yılı Bahar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döneminin Yabancı Diller Yüksekokulu Hazırlık Sınıfı bünyesindeki derslerin Covid-19 salgını nedeniyle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.2021 tarihinden itibaren uzaktan eğitim yoluyla verilmesine ve bu derslerin çevrimiçi (</w:t>
            </w:r>
            <w:proofErr w:type="gram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senkron</w:t>
            </w:r>
            <w:proofErr w:type="gram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ve asenkron) olarak yapılması planlanmıştır.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Nisan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2021 tarihinde yapılan Çelebi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Proficiency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Test (CPT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) sınav sonuçlarına göre 3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öğrencimizin Yabancı Diller Yüksekokulu ile ilişiği kesilmiş, Bahar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(Spring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) döneminde okulumuzda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kayıtlı öğrenci bulunmaktadır.  Bu sonuca göre Bahar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Döneminde açılacak dersler;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8 şube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(Giriş) kurunda Prep101.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>
              <w:rPr>
                <w:rFonts w:ascii="Times New Roman" w:hAnsi="Times New Roman" w:cs="Times New Roman"/>
                <w:sz w:val="24"/>
                <w:szCs w:val="24"/>
              </w:rPr>
              <w:t xml:space="preserve">kodu ile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haftalık ders saati 28 saat,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şube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Pre-Intermediate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(Orta Öncesi) kurunda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Prep102.4 haftalık ders saati 26 saat,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şube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(Orta) kurunda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Prep103.4 haftalık ders saati 24 saat olarak açılmasına,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ayıs</w:t>
            </w:r>
            <w:r w:rsidR="004024DD" w:rsidRPr="004024DD">
              <w:rPr>
                <w:rFonts w:ascii="Times New Roman" w:hAnsi="Times New Roman" w:cs="Times New Roman"/>
                <w:sz w:val="24"/>
                <w:szCs w:val="24"/>
              </w:rPr>
              <w:t xml:space="preserve"> 2021 tarihinden itibaren ders görevlendirmeleri ve haftalık ders programlarının ekte belirtilen şekilde oluşturulmasına oybirliği ile karar verildi.</w:t>
            </w:r>
          </w:p>
        </w:tc>
      </w:tr>
    </w:tbl>
    <w:p w:rsidR="002871D3" w:rsidRDefault="002871D3" w:rsidP="00C667B4">
      <w:bookmarkStart w:id="0" w:name="_GoBack"/>
      <w:bookmarkEnd w:id="0"/>
    </w:p>
    <w:sectPr w:rsidR="002871D3" w:rsidSect="00DD1FD1">
      <w:headerReference w:type="default" r:id="rId8"/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A92" w:rsidRDefault="00F22A92" w:rsidP="00212B14">
      <w:pPr>
        <w:spacing w:after="0" w:line="240" w:lineRule="auto"/>
      </w:pPr>
      <w:r>
        <w:separator/>
      </w:r>
    </w:p>
  </w:endnote>
  <w:endnote w:type="continuationSeparator" w:id="0">
    <w:p w:rsidR="00F22A92" w:rsidRDefault="00F22A92" w:rsidP="002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1" w:rsidRDefault="00DD1FD1">
    <w:pPr>
      <w:pStyle w:val="Altbilgi"/>
    </w:pPr>
  </w:p>
  <w:p w:rsidR="00AA6E71" w:rsidRDefault="00AA6E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A92" w:rsidRDefault="00F22A92" w:rsidP="00212B14">
      <w:pPr>
        <w:spacing w:after="0" w:line="240" w:lineRule="auto"/>
      </w:pPr>
      <w:r>
        <w:separator/>
      </w:r>
    </w:p>
  </w:footnote>
  <w:footnote w:type="continuationSeparator" w:id="0">
    <w:p w:rsidR="00F22A92" w:rsidRDefault="00F22A92" w:rsidP="0021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C027B5" w:rsidRPr="00C027B5" w:rsidTr="00C027B5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br/>
          </w:r>
          <w:r w:rsidRPr="00C027B5">
            <w:rPr>
              <w:rFonts w:ascii="Times New Roman" w:eastAsia="Times New Roman" w:hAnsi="Times New Roman" w:cs="Times New Roman"/>
              <w:noProof/>
              <w:sz w:val="8"/>
              <w:szCs w:val="24"/>
              <w:lang w:eastAsia="tr-TR"/>
            </w:rPr>
            <w:drawing>
              <wp:inline distT="0" distB="0" distL="0" distR="0" wp14:anchorId="526BCD48" wp14:editId="0CAF1489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  <w:r w:rsidRPr="00C027B5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Arial" w:eastAsia="Times New Roman" w:hAnsi="Arial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3B379ED" wp14:editId="07594EBF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tr-TR"/>
            </w:rPr>
            <w:t>KURUL TOPLANTISI KARARLARI TUTANAK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FR/GNL/29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26.3.2021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</w:pPr>
          <w:proofErr w:type="spell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Rev</w:t>
          </w:r>
          <w:proofErr w:type="spell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 No/Tar</w:t>
          </w:r>
          <w:proofErr w:type="gramStart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>.:</w:t>
          </w:r>
          <w:proofErr w:type="gramEnd"/>
          <w:r w:rsidRPr="00C027B5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tr-TR"/>
            </w:rPr>
            <w:t xml:space="preserve"> </w:t>
          </w:r>
          <w:r w:rsidRPr="00C027B5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00/...</w:t>
          </w:r>
        </w:p>
      </w:tc>
    </w:tr>
    <w:tr w:rsidR="00C027B5" w:rsidRPr="00C027B5" w:rsidTr="00C027B5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027B5" w:rsidRPr="00C027B5" w:rsidRDefault="00C027B5" w:rsidP="00C027B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C027B5" w:rsidRPr="00C027B5" w:rsidRDefault="00C027B5" w:rsidP="00C027B5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027B5" w:rsidRPr="00C027B5" w:rsidRDefault="00C027B5" w:rsidP="00C027B5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C667B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C667B4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027B5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C027B5" w:rsidRDefault="00C027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4355"/>
    <w:multiLevelType w:val="hybridMultilevel"/>
    <w:tmpl w:val="213E92A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22A1"/>
    <w:multiLevelType w:val="hybridMultilevel"/>
    <w:tmpl w:val="98187E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40FFB"/>
    <w:multiLevelType w:val="hybridMultilevel"/>
    <w:tmpl w:val="CDC81A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B73AE"/>
    <w:multiLevelType w:val="hybridMultilevel"/>
    <w:tmpl w:val="054453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D2"/>
    <w:rsid w:val="00000E86"/>
    <w:rsid w:val="00006A9B"/>
    <w:rsid w:val="0001419A"/>
    <w:rsid w:val="00014A90"/>
    <w:rsid w:val="000154C9"/>
    <w:rsid w:val="00015EFC"/>
    <w:rsid w:val="00017513"/>
    <w:rsid w:val="000210A6"/>
    <w:rsid w:val="00025DBE"/>
    <w:rsid w:val="000308DE"/>
    <w:rsid w:val="000414A2"/>
    <w:rsid w:val="00045A9A"/>
    <w:rsid w:val="0005611B"/>
    <w:rsid w:val="000611FF"/>
    <w:rsid w:val="00067CF5"/>
    <w:rsid w:val="00070E6F"/>
    <w:rsid w:val="0007383D"/>
    <w:rsid w:val="00074804"/>
    <w:rsid w:val="000771CF"/>
    <w:rsid w:val="00084DB2"/>
    <w:rsid w:val="0008542C"/>
    <w:rsid w:val="00085F1A"/>
    <w:rsid w:val="00095906"/>
    <w:rsid w:val="000A2C76"/>
    <w:rsid w:val="000A4067"/>
    <w:rsid w:val="000A49D3"/>
    <w:rsid w:val="000B4D4D"/>
    <w:rsid w:val="000B4DC9"/>
    <w:rsid w:val="000B6A1C"/>
    <w:rsid w:val="000C3FB8"/>
    <w:rsid w:val="000C62B0"/>
    <w:rsid w:val="000C767E"/>
    <w:rsid w:val="000D072A"/>
    <w:rsid w:val="000D4E87"/>
    <w:rsid w:val="000F3079"/>
    <w:rsid w:val="00100C31"/>
    <w:rsid w:val="00100ED2"/>
    <w:rsid w:val="00105C50"/>
    <w:rsid w:val="00107891"/>
    <w:rsid w:val="00107AAF"/>
    <w:rsid w:val="00116364"/>
    <w:rsid w:val="001168C4"/>
    <w:rsid w:val="001248FA"/>
    <w:rsid w:val="00135856"/>
    <w:rsid w:val="00135C84"/>
    <w:rsid w:val="00136743"/>
    <w:rsid w:val="0014409E"/>
    <w:rsid w:val="0014683F"/>
    <w:rsid w:val="001507C4"/>
    <w:rsid w:val="00150C33"/>
    <w:rsid w:val="0015589F"/>
    <w:rsid w:val="00160898"/>
    <w:rsid w:val="0016094F"/>
    <w:rsid w:val="001704CC"/>
    <w:rsid w:val="0017408B"/>
    <w:rsid w:val="00174CE2"/>
    <w:rsid w:val="00181310"/>
    <w:rsid w:val="00182A77"/>
    <w:rsid w:val="0018605A"/>
    <w:rsid w:val="0019471D"/>
    <w:rsid w:val="00194E49"/>
    <w:rsid w:val="001B0DFE"/>
    <w:rsid w:val="001B7EB5"/>
    <w:rsid w:val="001E1C4D"/>
    <w:rsid w:val="001E6376"/>
    <w:rsid w:val="001F0D9A"/>
    <w:rsid w:val="00200C0C"/>
    <w:rsid w:val="0021060F"/>
    <w:rsid w:val="00212B14"/>
    <w:rsid w:val="00227C51"/>
    <w:rsid w:val="00231B1D"/>
    <w:rsid w:val="00234D8F"/>
    <w:rsid w:val="002362D4"/>
    <w:rsid w:val="002445B5"/>
    <w:rsid w:val="002475EF"/>
    <w:rsid w:val="00260517"/>
    <w:rsid w:val="002656DA"/>
    <w:rsid w:val="00265DC3"/>
    <w:rsid w:val="002844AB"/>
    <w:rsid w:val="002871D3"/>
    <w:rsid w:val="00292555"/>
    <w:rsid w:val="002C4A1D"/>
    <w:rsid w:val="002D14AC"/>
    <w:rsid w:val="002D229F"/>
    <w:rsid w:val="002E28BB"/>
    <w:rsid w:val="002F7FBB"/>
    <w:rsid w:val="00300648"/>
    <w:rsid w:val="0030539F"/>
    <w:rsid w:val="00315C10"/>
    <w:rsid w:val="003208CD"/>
    <w:rsid w:val="00323C89"/>
    <w:rsid w:val="00325711"/>
    <w:rsid w:val="00326752"/>
    <w:rsid w:val="00336E8B"/>
    <w:rsid w:val="00341313"/>
    <w:rsid w:val="00342BFB"/>
    <w:rsid w:val="003461D5"/>
    <w:rsid w:val="00367D49"/>
    <w:rsid w:val="00367EAB"/>
    <w:rsid w:val="0038331C"/>
    <w:rsid w:val="00385B63"/>
    <w:rsid w:val="00392629"/>
    <w:rsid w:val="003931C5"/>
    <w:rsid w:val="003A1810"/>
    <w:rsid w:val="003B7302"/>
    <w:rsid w:val="003D2441"/>
    <w:rsid w:val="003D37A9"/>
    <w:rsid w:val="003D5540"/>
    <w:rsid w:val="003D5842"/>
    <w:rsid w:val="003D7102"/>
    <w:rsid w:val="003E34FA"/>
    <w:rsid w:val="003F0947"/>
    <w:rsid w:val="003F1D66"/>
    <w:rsid w:val="003F6AAD"/>
    <w:rsid w:val="004024DD"/>
    <w:rsid w:val="00403849"/>
    <w:rsid w:val="00404BB7"/>
    <w:rsid w:val="00411545"/>
    <w:rsid w:val="00417FA8"/>
    <w:rsid w:val="0042198E"/>
    <w:rsid w:val="00421E5C"/>
    <w:rsid w:val="0043261B"/>
    <w:rsid w:val="00434ED5"/>
    <w:rsid w:val="00437AD4"/>
    <w:rsid w:val="00445D66"/>
    <w:rsid w:val="00450F7F"/>
    <w:rsid w:val="00466A3E"/>
    <w:rsid w:val="00473FE3"/>
    <w:rsid w:val="004821CE"/>
    <w:rsid w:val="0048398F"/>
    <w:rsid w:val="00483999"/>
    <w:rsid w:val="00484D63"/>
    <w:rsid w:val="004879BC"/>
    <w:rsid w:val="00494224"/>
    <w:rsid w:val="004A1D5B"/>
    <w:rsid w:val="004B2C01"/>
    <w:rsid w:val="004B7760"/>
    <w:rsid w:val="004C2C47"/>
    <w:rsid w:val="004C3AFB"/>
    <w:rsid w:val="004C6121"/>
    <w:rsid w:val="004D73F6"/>
    <w:rsid w:val="004E36AE"/>
    <w:rsid w:val="004F2BA8"/>
    <w:rsid w:val="005109A5"/>
    <w:rsid w:val="00517DDB"/>
    <w:rsid w:val="00522F67"/>
    <w:rsid w:val="00544B86"/>
    <w:rsid w:val="00545CF5"/>
    <w:rsid w:val="005463FB"/>
    <w:rsid w:val="00554808"/>
    <w:rsid w:val="0056302F"/>
    <w:rsid w:val="00563545"/>
    <w:rsid w:val="00565910"/>
    <w:rsid w:val="00576588"/>
    <w:rsid w:val="00584472"/>
    <w:rsid w:val="00584F00"/>
    <w:rsid w:val="00586FB1"/>
    <w:rsid w:val="005937AE"/>
    <w:rsid w:val="00594057"/>
    <w:rsid w:val="005A092A"/>
    <w:rsid w:val="005A0F08"/>
    <w:rsid w:val="005A4231"/>
    <w:rsid w:val="005A6359"/>
    <w:rsid w:val="005B3155"/>
    <w:rsid w:val="005D5AC5"/>
    <w:rsid w:val="005D6C1B"/>
    <w:rsid w:val="005E251F"/>
    <w:rsid w:val="005E6FCD"/>
    <w:rsid w:val="005E7F7A"/>
    <w:rsid w:val="005F569C"/>
    <w:rsid w:val="006051A3"/>
    <w:rsid w:val="0061317C"/>
    <w:rsid w:val="00621188"/>
    <w:rsid w:val="00627C51"/>
    <w:rsid w:val="00634B12"/>
    <w:rsid w:val="00637721"/>
    <w:rsid w:val="00643EDD"/>
    <w:rsid w:val="00663726"/>
    <w:rsid w:val="00672A85"/>
    <w:rsid w:val="00676B72"/>
    <w:rsid w:val="006831CD"/>
    <w:rsid w:val="00687E43"/>
    <w:rsid w:val="006A263A"/>
    <w:rsid w:val="006B0896"/>
    <w:rsid w:val="006D0848"/>
    <w:rsid w:val="006D2CAD"/>
    <w:rsid w:val="006D37E5"/>
    <w:rsid w:val="006D3B9A"/>
    <w:rsid w:val="006D3D92"/>
    <w:rsid w:val="006F0974"/>
    <w:rsid w:val="00703C3D"/>
    <w:rsid w:val="0070566C"/>
    <w:rsid w:val="00706C15"/>
    <w:rsid w:val="007070DB"/>
    <w:rsid w:val="007359D3"/>
    <w:rsid w:val="007423F1"/>
    <w:rsid w:val="00743384"/>
    <w:rsid w:val="00753680"/>
    <w:rsid w:val="00766ED8"/>
    <w:rsid w:val="00772704"/>
    <w:rsid w:val="00773F86"/>
    <w:rsid w:val="00776D6E"/>
    <w:rsid w:val="00782A7D"/>
    <w:rsid w:val="00784E43"/>
    <w:rsid w:val="00793312"/>
    <w:rsid w:val="007B0C1C"/>
    <w:rsid w:val="007B1586"/>
    <w:rsid w:val="007E0A34"/>
    <w:rsid w:val="007E21AF"/>
    <w:rsid w:val="007E2AA4"/>
    <w:rsid w:val="007E3FBA"/>
    <w:rsid w:val="007E4BEF"/>
    <w:rsid w:val="007F49F1"/>
    <w:rsid w:val="007F5CB2"/>
    <w:rsid w:val="00801356"/>
    <w:rsid w:val="00802D6C"/>
    <w:rsid w:val="00804B63"/>
    <w:rsid w:val="008071AF"/>
    <w:rsid w:val="00812005"/>
    <w:rsid w:val="00812070"/>
    <w:rsid w:val="00813649"/>
    <w:rsid w:val="0081429D"/>
    <w:rsid w:val="00821407"/>
    <w:rsid w:val="008273B2"/>
    <w:rsid w:val="008273C0"/>
    <w:rsid w:val="00830419"/>
    <w:rsid w:val="00832083"/>
    <w:rsid w:val="00834514"/>
    <w:rsid w:val="00843DBF"/>
    <w:rsid w:val="00847141"/>
    <w:rsid w:val="008477A1"/>
    <w:rsid w:val="00847E5D"/>
    <w:rsid w:val="00867DA3"/>
    <w:rsid w:val="00871D84"/>
    <w:rsid w:val="00886253"/>
    <w:rsid w:val="00896856"/>
    <w:rsid w:val="008A3724"/>
    <w:rsid w:val="008A3FB1"/>
    <w:rsid w:val="008C2B38"/>
    <w:rsid w:val="008D0A66"/>
    <w:rsid w:val="008D0EA8"/>
    <w:rsid w:val="008D34CF"/>
    <w:rsid w:val="008D3C8D"/>
    <w:rsid w:val="008E3111"/>
    <w:rsid w:val="008E5F62"/>
    <w:rsid w:val="00911142"/>
    <w:rsid w:val="009211C8"/>
    <w:rsid w:val="00922D97"/>
    <w:rsid w:val="00923860"/>
    <w:rsid w:val="00930A0D"/>
    <w:rsid w:val="00933D32"/>
    <w:rsid w:val="00934E14"/>
    <w:rsid w:val="009450A6"/>
    <w:rsid w:val="00954184"/>
    <w:rsid w:val="009549E4"/>
    <w:rsid w:val="00954C46"/>
    <w:rsid w:val="0096087D"/>
    <w:rsid w:val="00962054"/>
    <w:rsid w:val="00962CA0"/>
    <w:rsid w:val="009705DD"/>
    <w:rsid w:val="00983BFF"/>
    <w:rsid w:val="0098603E"/>
    <w:rsid w:val="009929D2"/>
    <w:rsid w:val="009A0BC2"/>
    <w:rsid w:val="009A46C1"/>
    <w:rsid w:val="009B2BC8"/>
    <w:rsid w:val="009B7295"/>
    <w:rsid w:val="009C7E91"/>
    <w:rsid w:val="009D7B63"/>
    <w:rsid w:val="009E1877"/>
    <w:rsid w:val="009E3C28"/>
    <w:rsid w:val="009F54A7"/>
    <w:rsid w:val="00A0115A"/>
    <w:rsid w:val="00A117C6"/>
    <w:rsid w:val="00A15614"/>
    <w:rsid w:val="00A25D83"/>
    <w:rsid w:val="00A40BE4"/>
    <w:rsid w:val="00A41AC6"/>
    <w:rsid w:val="00A43934"/>
    <w:rsid w:val="00A51A22"/>
    <w:rsid w:val="00A52163"/>
    <w:rsid w:val="00A5352D"/>
    <w:rsid w:val="00A568EC"/>
    <w:rsid w:val="00A7469F"/>
    <w:rsid w:val="00A86BA6"/>
    <w:rsid w:val="00A87AB2"/>
    <w:rsid w:val="00A90935"/>
    <w:rsid w:val="00A911C6"/>
    <w:rsid w:val="00A926C3"/>
    <w:rsid w:val="00A947E0"/>
    <w:rsid w:val="00AA32AE"/>
    <w:rsid w:val="00AA4040"/>
    <w:rsid w:val="00AA5647"/>
    <w:rsid w:val="00AA5C32"/>
    <w:rsid w:val="00AA6E71"/>
    <w:rsid w:val="00AB0C7A"/>
    <w:rsid w:val="00AB1D8B"/>
    <w:rsid w:val="00AD07EB"/>
    <w:rsid w:val="00AD21C1"/>
    <w:rsid w:val="00AF2D47"/>
    <w:rsid w:val="00AF2E1A"/>
    <w:rsid w:val="00AF4E26"/>
    <w:rsid w:val="00AF4E4B"/>
    <w:rsid w:val="00B00AE2"/>
    <w:rsid w:val="00B05F05"/>
    <w:rsid w:val="00B15AF1"/>
    <w:rsid w:val="00B20BE6"/>
    <w:rsid w:val="00B338FC"/>
    <w:rsid w:val="00B46EC1"/>
    <w:rsid w:val="00B520F2"/>
    <w:rsid w:val="00B54756"/>
    <w:rsid w:val="00B63D00"/>
    <w:rsid w:val="00B65D50"/>
    <w:rsid w:val="00B66181"/>
    <w:rsid w:val="00B73ADF"/>
    <w:rsid w:val="00B746F0"/>
    <w:rsid w:val="00B933E9"/>
    <w:rsid w:val="00B96E20"/>
    <w:rsid w:val="00BA7157"/>
    <w:rsid w:val="00BB0CEF"/>
    <w:rsid w:val="00BB54A4"/>
    <w:rsid w:val="00BC5AD2"/>
    <w:rsid w:val="00BC6743"/>
    <w:rsid w:val="00BC7108"/>
    <w:rsid w:val="00BD5AB1"/>
    <w:rsid w:val="00BF67A4"/>
    <w:rsid w:val="00C027B5"/>
    <w:rsid w:val="00C06075"/>
    <w:rsid w:val="00C066C1"/>
    <w:rsid w:val="00C07D2D"/>
    <w:rsid w:val="00C105F0"/>
    <w:rsid w:val="00C36E94"/>
    <w:rsid w:val="00C37A7A"/>
    <w:rsid w:val="00C523D4"/>
    <w:rsid w:val="00C63B30"/>
    <w:rsid w:val="00C667B4"/>
    <w:rsid w:val="00C679A3"/>
    <w:rsid w:val="00C7160D"/>
    <w:rsid w:val="00C74909"/>
    <w:rsid w:val="00C81FB8"/>
    <w:rsid w:val="00C8799E"/>
    <w:rsid w:val="00CA1CF2"/>
    <w:rsid w:val="00CA4DFF"/>
    <w:rsid w:val="00CA6A35"/>
    <w:rsid w:val="00CA7E2A"/>
    <w:rsid w:val="00CC0F30"/>
    <w:rsid w:val="00CC0F46"/>
    <w:rsid w:val="00CC39C1"/>
    <w:rsid w:val="00CD1391"/>
    <w:rsid w:val="00CD205E"/>
    <w:rsid w:val="00CD29A3"/>
    <w:rsid w:val="00CD34FE"/>
    <w:rsid w:val="00CE1E18"/>
    <w:rsid w:val="00CE2F98"/>
    <w:rsid w:val="00D01885"/>
    <w:rsid w:val="00D01C51"/>
    <w:rsid w:val="00D141A6"/>
    <w:rsid w:val="00D212BE"/>
    <w:rsid w:val="00D233A5"/>
    <w:rsid w:val="00D312E8"/>
    <w:rsid w:val="00D37FE2"/>
    <w:rsid w:val="00D4090D"/>
    <w:rsid w:val="00D4190A"/>
    <w:rsid w:val="00D438AA"/>
    <w:rsid w:val="00D446B1"/>
    <w:rsid w:val="00D469B8"/>
    <w:rsid w:val="00D46E23"/>
    <w:rsid w:val="00D52BFE"/>
    <w:rsid w:val="00D6408B"/>
    <w:rsid w:val="00D65829"/>
    <w:rsid w:val="00D65DC0"/>
    <w:rsid w:val="00D66631"/>
    <w:rsid w:val="00D66BB6"/>
    <w:rsid w:val="00D72DCB"/>
    <w:rsid w:val="00D75A3E"/>
    <w:rsid w:val="00D809E2"/>
    <w:rsid w:val="00D8148B"/>
    <w:rsid w:val="00DB52E6"/>
    <w:rsid w:val="00DB5C1C"/>
    <w:rsid w:val="00DC0063"/>
    <w:rsid w:val="00DC2A96"/>
    <w:rsid w:val="00DD1FD1"/>
    <w:rsid w:val="00DD39F8"/>
    <w:rsid w:val="00DD50F4"/>
    <w:rsid w:val="00DF3B47"/>
    <w:rsid w:val="00E15443"/>
    <w:rsid w:val="00E30E04"/>
    <w:rsid w:val="00E54E07"/>
    <w:rsid w:val="00E55A26"/>
    <w:rsid w:val="00E57C28"/>
    <w:rsid w:val="00E64B25"/>
    <w:rsid w:val="00E84223"/>
    <w:rsid w:val="00E84E4D"/>
    <w:rsid w:val="00E92682"/>
    <w:rsid w:val="00E9676B"/>
    <w:rsid w:val="00EA0522"/>
    <w:rsid w:val="00EA5E07"/>
    <w:rsid w:val="00EA62D6"/>
    <w:rsid w:val="00EB343E"/>
    <w:rsid w:val="00EB4A4E"/>
    <w:rsid w:val="00EC60F6"/>
    <w:rsid w:val="00ED5894"/>
    <w:rsid w:val="00EE265F"/>
    <w:rsid w:val="00EF30B9"/>
    <w:rsid w:val="00F02BB8"/>
    <w:rsid w:val="00F078E1"/>
    <w:rsid w:val="00F11251"/>
    <w:rsid w:val="00F12354"/>
    <w:rsid w:val="00F22A92"/>
    <w:rsid w:val="00F231A8"/>
    <w:rsid w:val="00F231EB"/>
    <w:rsid w:val="00F30D24"/>
    <w:rsid w:val="00F37050"/>
    <w:rsid w:val="00F406DE"/>
    <w:rsid w:val="00F40AA4"/>
    <w:rsid w:val="00F47C07"/>
    <w:rsid w:val="00F766AF"/>
    <w:rsid w:val="00F83854"/>
    <w:rsid w:val="00F872A2"/>
    <w:rsid w:val="00F87DF4"/>
    <w:rsid w:val="00F97E57"/>
    <w:rsid w:val="00FB1E61"/>
    <w:rsid w:val="00FB33C7"/>
    <w:rsid w:val="00FB3BFC"/>
    <w:rsid w:val="00FC0FE2"/>
    <w:rsid w:val="00FC403A"/>
    <w:rsid w:val="00FC42CB"/>
    <w:rsid w:val="00FC53EC"/>
    <w:rsid w:val="00FD355B"/>
    <w:rsid w:val="00FF54F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1B61C8-96F1-4BD0-B675-A4917EC3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7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25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3D32"/>
  </w:style>
  <w:style w:type="paragraph" w:styleId="Altbilgi">
    <w:name w:val="footer"/>
    <w:basedOn w:val="Normal"/>
    <w:link w:val="AltbilgiChar"/>
    <w:uiPriority w:val="99"/>
    <w:unhideWhenUsed/>
    <w:rsid w:val="0021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2B14"/>
  </w:style>
  <w:style w:type="paragraph" w:styleId="SonnotMetni">
    <w:name w:val="endnote text"/>
    <w:basedOn w:val="Normal"/>
    <w:link w:val="Son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F2BA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F2BA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F2BA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F2BA8"/>
    <w:rPr>
      <w:vertAlign w:val="superscript"/>
    </w:rPr>
  </w:style>
  <w:style w:type="paragraph" w:styleId="AralkYok">
    <w:name w:val="No Spacing"/>
    <w:uiPriority w:val="1"/>
    <w:qFormat/>
    <w:rsid w:val="0061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98EE-5A02-459B-8C45-CC1D3B5F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2021-05-05T05:59:00Z</cp:lastPrinted>
  <dcterms:created xsi:type="dcterms:W3CDTF">2021-05-05T05:35:00Z</dcterms:created>
  <dcterms:modified xsi:type="dcterms:W3CDTF">2021-05-05T06:10:00Z</dcterms:modified>
</cp:coreProperties>
</file>