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77" w:rsidRPr="004A5C0B" w:rsidRDefault="004A5C0B" w:rsidP="002533AD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bookmarkStart w:id="0" w:name="_GoBack"/>
      <w:bookmarkEnd w:id="0"/>
      <w:r w:rsidRPr="004A5C0B">
        <w:rPr>
          <w:rFonts w:ascii="Times New Roman" w:hAnsi="Times New Roman"/>
          <w:b/>
          <w:color w:val="AC182D"/>
        </w:rPr>
        <w:t>AMAÇ VE KAPSAM</w:t>
      </w:r>
    </w:p>
    <w:p w:rsidR="00000000" w:rsidRDefault="000E6941">
      <w:pPr>
        <w:pStyle w:val="NormalWeb"/>
        <w:jc w:val="both"/>
        <w:divId w:val="791560996"/>
      </w:pPr>
      <w:r>
        <w:t>Bu talimatın amacı evrak imha makinesini doğru ve güvenli kullanmayı sağlamak olup evrak imha makinesi kullanımı sırasında dikkat edilecek hususları ve bakım faaliyetlerini kapsar.</w:t>
      </w:r>
      <w:r>
        <w:rPr>
          <w:rStyle w:val="Vurgu"/>
        </w:rPr>
        <w:t xml:space="preserve"> </w:t>
      </w:r>
    </w:p>
    <w:p w:rsidR="00000000" w:rsidRDefault="000E6941">
      <w:pPr>
        <w:pStyle w:val="NormalWeb"/>
        <w:jc w:val="both"/>
        <w:divId w:val="791560996"/>
      </w:pPr>
      <w:r>
        <w:t> </w:t>
      </w:r>
    </w:p>
    <w:p w:rsidR="004A5C0B" w:rsidRPr="004A5C0B" w:rsidRDefault="004A5C0B" w:rsidP="002533AD">
      <w:pPr>
        <w:spacing w:line="276" w:lineRule="auto"/>
      </w:pPr>
    </w:p>
    <w:p w:rsidR="004A5C0B" w:rsidRPr="004A5C0B" w:rsidRDefault="004A5C0B" w:rsidP="002533AD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DAYANAK</w:t>
      </w:r>
    </w:p>
    <w:p w:rsidR="00000000" w:rsidRDefault="000E6941">
      <w:pPr>
        <w:pStyle w:val="NormalWeb"/>
        <w:jc w:val="both"/>
        <w:divId w:val="1754159784"/>
      </w:pPr>
      <w:r>
        <w:t>Bu talimat, 6331 Sayılı İş Sağlığı ve Güvenliği Kanunu ve İş Ekipmanlarının Kullanımında Sağlık ve Güvenlik Şartları Yönetmeliğine dayanılarak oluşturulmuştur.</w:t>
      </w:r>
    </w:p>
    <w:p w:rsidR="004A5C0B" w:rsidRPr="004A5C0B" w:rsidRDefault="004A5C0B" w:rsidP="002533AD">
      <w:pPr>
        <w:spacing w:line="276" w:lineRule="auto"/>
      </w:pPr>
    </w:p>
    <w:p w:rsidR="004A5C0B" w:rsidRPr="004A5C0B" w:rsidRDefault="004A5C0B" w:rsidP="002533AD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</w:rPr>
      </w:pPr>
      <w:r w:rsidRPr="004A5C0B">
        <w:rPr>
          <w:rFonts w:ascii="Times New Roman" w:hAnsi="Times New Roman"/>
          <w:b/>
          <w:color w:val="AC182D"/>
        </w:rPr>
        <w:t>SORUMLULUK</w:t>
      </w:r>
    </w:p>
    <w:p w:rsidR="00000000" w:rsidRDefault="000E6941">
      <w:pPr>
        <w:pStyle w:val="NormalWeb"/>
        <w:jc w:val="both"/>
        <w:divId w:val="1911302661"/>
      </w:pPr>
      <w:r>
        <w:t>Bu talimatın hazırlanması, revize edilmesi ve yenilenmesi sorumluluğu Yabancı Diller Yüksekokuluna ait olup uygulanmasından Yabancı Diller Yüksekokulu Öğretim Görevlileri ve İdari Personeller sorumludur.</w:t>
      </w:r>
    </w:p>
    <w:p w:rsidR="004A5C0B" w:rsidRPr="004A5C0B" w:rsidRDefault="004A5C0B" w:rsidP="002533AD">
      <w:pPr>
        <w:spacing w:line="276" w:lineRule="auto"/>
      </w:pPr>
    </w:p>
    <w:p w:rsidR="004A5C0B" w:rsidRPr="004A5C0B" w:rsidRDefault="004A5C0B" w:rsidP="002533AD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TANIMLAR VE KISALTMALAR</w:t>
      </w:r>
    </w:p>
    <w:p w:rsidR="004A5C0B" w:rsidRPr="004A5C0B" w:rsidRDefault="004A5C0B" w:rsidP="002533AD">
      <w:pPr>
        <w:spacing w:line="276" w:lineRule="auto"/>
      </w:pPr>
      <w:r w:rsidRPr="004A5C0B">
        <w:t>[@</w:t>
      </w:r>
      <w:proofErr w:type="spellStart"/>
      <w:r w:rsidRPr="004A5C0B">
        <w:t>tanimlar</w:t>
      </w:r>
      <w:proofErr w:type="spellEnd"/>
      <w:r w:rsidRPr="004A5C0B">
        <w:t>]</w:t>
      </w:r>
    </w:p>
    <w:p w:rsidR="004A5C0B" w:rsidRPr="004A5C0B" w:rsidRDefault="00D07637" w:rsidP="002533AD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>
        <w:rPr>
          <w:rFonts w:ascii="Times New Roman" w:hAnsi="Times New Roman"/>
          <w:b/>
          <w:color w:val="AC182D"/>
        </w:rPr>
        <w:t>TALİMAT</w:t>
      </w:r>
      <w:r w:rsidR="004A5C0B" w:rsidRPr="004A5C0B">
        <w:rPr>
          <w:rFonts w:ascii="Times New Roman" w:hAnsi="Times New Roman"/>
          <w:b/>
          <w:color w:val="AC182D"/>
        </w:rPr>
        <w:t xml:space="preserve"> DETAYI</w:t>
      </w:r>
    </w:p>
    <w:p w:rsidR="00000000" w:rsidRDefault="000E6941">
      <w:pPr>
        <w:numPr>
          <w:ilvl w:val="0"/>
          <w:numId w:val="29"/>
        </w:numPr>
        <w:spacing w:before="100" w:beforeAutospacing="1" w:after="100" w:afterAutospacing="1"/>
        <w:jc w:val="both"/>
        <w:divId w:val="1471676891"/>
      </w:pPr>
      <w:r>
        <w:t>Makinenin şebeke fişinin kurallara uygun olarak monte edilmiş bir prize takıldığından emin olunur.</w:t>
      </w:r>
    </w:p>
    <w:p w:rsidR="00000000" w:rsidRDefault="000E6941">
      <w:pPr>
        <w:numPr>
          <w:ilvl w:val="0"/>
          <w:numId w:val="29"/>
        </w:numPr>
        <w:spacing w:before="100" w:beforeAutospacing="1" w:after="100" w:afterAutospacing="1"/>
        <w:jc w:val="both"/>
        <w:divId w:val="1471676891"/>
      </w:pPr>
      <w:r>
        <w:t xml:space="preserve">İmha edilecek kâğıtlar cihazın üzerinde belirtilen maksimum sayıyı aşmayacak şekilde besleme ünitesine yerleştirilir ve </w:t>
      </w:r>
      <w:proofErr w:type="spellStart"/>
      <w:r>
        <w:t>Forward</w:t>
      </w:r>
      <w:proofErr w:type="spellEnd"/>
      <w:r>
        <w:t xml:space="preserve"> ( FWD ) tuşuna basılır.</w:t>
      </w:r>
    </w:p>
    <w:p w:rsidR="00000000" w:rsidRDefault="000E6941">
      <w:pPr>
        <w:numPr>
          <w:ilvl w:val="0"/>
          <w:numId w:val="29"/>
        </w:numPr>
        <w:spacing w:before="100" w:beforeAutospacing="1" w:after="100" w:afterAutospacing="1"/>
        <w:jc w:val="both"/>
        <w:divId w:val="1471676891"/>
      </w:pPr>
      <w:r>
        <w:t xml:space="preserve">Beleme ünitesine kapasitesinden daha fazla kâğıt yerleştirilmiş ise </w:t>
      </w:r>
      <w:proofErr w:type="spellStart"/>
      <w:r>
        <w:t>led</w:t>
      </w:r>
      <w:proofErr w:type="spellEnd"/>
      <w:r>
        <w:t xml:space="preserve"> ışıklar kırmızı yanarak kâğıt sıkışması olduğunu belirtir, bu durumda kâğıt sayısını azaltarak imha işlemine devam edilir.</w:t>
      </w:r>
    </w:p>
    <w:p w:rsidR="00000000" w:rsidRDefault="000E6941">
      <w:pPr>
        <w:numPr>
          <w:ilvl w:val="0"/>
          <w:numId w:val="29"/>
        </w:numPr>
        <w:spacing w:before="100" w:beforeAutospacing="1" w:after="100" w:afterAutospacing="1"/>
        <w:jc w:val="both"/>
        <w:divId w:val="1471676891"/>
      </w:pPr>
      <w:r>
        <w:t xml:space="preserve">Makinede kâğıt kalırsa ileri ( </w:t>
      </w:r>
      <w:proofErr w:type="spellStart"/>
      <w:r>
        <w:t>Forward</w:t>
      </w:r>
      <w:proofErr w:type="spellEnd"/>
      <w:r>
        <w:t xml:space="preserve"> - FWD ) veya geri ( </w:t>
      </w:r>
      <w:proofErr w:type="spellStart"/>
      <w:r>
        <w:t>Re</w:t>
      </w:r>
      <w:r>
        <w:t>verse</w:t>
      </w:r>
      <w:proofErr w:type="spellEnd"/>
      <w:r>
        <w:t xml:space="preserve"> - REV ) tuşları ile hareket ettirilerek tüm kâğıtların imha olması sağlanır.</w:t>
      </w:r>
    </w:p>
    <w:p w:rsidR="00000000" w:rsidRDefault="000E6941">
      <w:pPr>
        <w:numPr>
          <w:ilvl w:val="0"/>
          <w:numId w:val="29"/>
        </w:numPr>
        <w:spacing w:before="100" w:beforeAutospacing="1" w:after="100" w:afterAutospacing="1"/>
        <w:jc w:val="both"/>
        <w:divId w:val="1471676891"/>
      </w:pPr>
      <w:r>
        <w:t xml:space="preserve">Makinenin atık kutusu dolduğunda </w:t>
      </w:r>
      <w:proofErr w:type="spellStart"/>
      <w:r>
        <w:t>led</w:t>
      </w:r>
      <w:proofErr w:type="spellEnd"/>
      <w:r>
        <w:t xml:space="preserve"> ışık kırmızı olarak yanacak ve makine uyarı verecektir. Bu durumda atık kutusu geri dönüşüme kazandırılmak üzere ‘Kâğıt Atık Kutusuna’ b</w:t>
      </w:r>
      <w:r>
        <w:t>oşaltılır.</w:t>
      </w:r>
    </w:p>
    <w:p w:rsidR="00000000" w:rsidRDefault="000E6941">
      <w:pPr>
        <w:numPr>
          <w:ilvl w:val="0"/>
          <w:numId w:val="29"/>
        </w:numPr>
        <w:spacing w:before="100" w:beforeAutospacing="1" w:after="100" w:afterAutospacing="1"/>
        <w:jc w:val="both"/>
        <w:divId w:val="1471676891"/>
      </w:pPr>
      <w:r>
        <w:t>Evrak imha makinesinde meydana gelecek kâğıt sıkışması vb. küçük çaplı arızalarda İdari Hizmetler Birimi Personeline, meydana gelen arızanın büyük çaplı olması halinde ise Taşınır İstek Birim Yetkilisine bilgi verilir</w:t>
      </w:r>
    </w:p>
    <w:p w:rsidR="00000000" w:rsidRDefault="000E6941">
      <w:pPr>
        <w:numPr>
          <w:ilvl w:val="0"/>
          <w:numId w:val="29"/>
        </w:numPr>
        <w:spacing w:before="100" w:beforeAutospacing="1" w:after="100" w:afterAutospacing="1"/>
        <w:jc w:val="both"/>
        <w:divId w:val="1471676891"/>
      </w:pPr>
      <w:r>
        <w:t>Evrak imha işlemi bittikten</w:t>
      </w:r>
      <w:r>
        <w:t xml:space="preserve"> sonra makinenin güç düğmesine basılarak makine kapatılır.</w:t>
      </w:r>
    </w:p>
    <w:p w:rsidR="00000000" w:rsidRDefault="000E6941">
      <w:pPr>
        <w:numPr>
          <w:ilvl w:val="0"/>
          <w:numId w:val="29"/>
        </w:numPr>
        <w:spacing w:before="100" w:beforeAutospacing="1" w:after="100" w:afterAutospacing="1"/>
        <w:jc w:val="both"/>
        <w:divId w:val="1471676891"/>
      </w:pPr>
      <w:r>
        <w:t>Periyodik olarak kontrolü yapılır.</w:t>
      </w:r>
    </w:p>
    <w:p w:rsidR="004A5C0B" w:rsidRPr="004A5C0B" w:rsidRDefault="004A5C0B" w:rsidP="002533AD">
      <w:pPr>
        <w:spacing w:line="276" w:lineRule="auto"/>
      </w:pPr>
    </w:p>
    <w:p w:rsidR="004A5C0B" w:rsidRPr="004A5C0B" w:rsidRDefault="004A5C0B" w:rsidP="002533AD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İLGİLİ DOKÜMANLAR</w:t>
      </w:r>
    </w:p>
    <w:p w:rsidR="004A5C0B" w:rsidRPr="004A5C0B" w:rsidRDefault="004A5C0B" w:rsidP="002533AD">
      <w:pPr>
        <w:spacing w:line="276" w:lineRule="auto"/>
      </w:pPr>
      <w:r w:rsidRPr="004A5C0B">
        <w:t>[@</w:t>
      </w:r>
      <w:proofErr w:type="spellStart"/>
      <w:r w:rsidRPr="004A5C0B">
        <w:t>ilgilidokuman</w:t>
      </w:r>
      <w:proofErr w:type="spellEnd"/>
      <w:r w:rsidRPr="004A5C0B">
        <w:t>]</w:t>
      </w:r>
    </w:p>
    <w:sectPr w:rsidR="004A5C0B" w:rsidRPr="004A5C0B" w:rsidSect="00224FD7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941" w:rsidRDefault="000E6941">
      <w:r>
        <w:separator/>
      </w:r>
    </w:p>
  </w:endnote>
  <w:endnote w:type="continuationSeparator" w:id="0">
    <w:p w:rsidR="000E6941" w:rsidRDefault="000E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  <w:p w:rsidR="00000000" w:rsidRDefault="000E6941"/>
  <w:p w:rsidR="00164C17" w:rsidRDefault="000E6941">
    <w:pPr>
      <w:jc w:val="center"/>
    </w:pPr>
    <w:r>
      <w:rPr>
        <w:b/>
        <w:color w:val="A33333"/>
        <w:sz w:val="20"/>
      </w:rPr>
      <w:t xml:space="preserve">5070 sayılı Elektronik İmza Kanunu çerçevesinde, bu DEB </w:t>
    </w:r>
    <w:r>
      <w:rPr>
        <w:b/>
        <w:color w:val="A33333"/>
        <w:sz w:val="20"/>
      </w:rPr>
      <w:t>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941" w:rsidRDefault="000E6941">
      <w:r>
        <w:separator/>
      </w:r>
    </w:p>
  </w:footnote>
  <w:footnote w:type="continuationSeparator" w:id="0">
    <w:p w:rsidR="000E6941" w:rsidRDefault="000E6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5573"/>
      <w:gridCol w:w="2551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1332F5" w:rsidRPr="00C032A6" w:rsidRDefault="00F91F41" w:rsidP="001332F5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 w:rsidR="001332F5">
            <w:rPr>
              <w:noProof/>
              <w:sz w:val="8"/>
            </w:rPr>
            <w:drawing>
              <wp:inline distT="0" distB="0" distL="0" distR="0" wp14:anchorId="1CB68AB2" wp14:editId="21F3A176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Yabancı Diller Yüksekokulu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EVRAK İMHA MAKİNESİ KULLANMA VE BAKIM TALİMATI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TL/683/03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24.11.2020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="00325D62"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B6AE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B6AE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E4CAF"/>
    <w:multiLevelType w:val="multilevel"/>
    <w:tmpl w:val="4DC03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F6CAD"/>
    <w:multiLevelType w:val="hybridMultilevel"/>
    <w:tmpl w:val="AADA1244"/>
    <w:lvl w:ilvl="0" w:tplc="F7A651A0">
      <w:start w:val="1"/>
      <w:numFmt w:val="decimal"/>
      <w:lvlText w:val="%1."/>
      <w:lvlJc w:val="left"/>
      <w:pPr>
        <w:ind w:left="360" w:hanging="360"/>
      </w:pPr>
      <w:rPr>
        <w:b/>
        <w:color w:val="AC182D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8"/>
  </w:num>
  <w:num w:numId="3">
    <w:abstractNumId w:val="9"/>
  </w:num>
  <w:num w:numId="4">
    <w:abstractNumId w:val="11"/>
  </w:num>
  <w:num w:numId="5">
    <w:abstractNumId w:val="23"/>
  </w:num>
  <w:num w:numId="6">
    <w:abstractNumId w:val="26"/>
  </w:num>
  <w:num w:numId="7">
    <w:abstractNumId w:val="5"/>
  </w:num>
  <w:num w:numId="8">
    <w:abstractNumId w:val="19"/>
  </w:num>
  <w:num w:numId="9">
    <w:abstractNumId w:val="14"/>
  </w:num>
  <w:num w:numId="10">
    <w:abstractNumId w:val="10"/>
  </w:num>
  <w:num w:numId="11">
    <w:abstractNumId w:val="21"/>
  </w:num>
  <w:num w:numId="12">
    <w:abstractNumId w:val="27"/>
  </w:num>
  <w:num w:numId="13">
    <w:abstractNumId w:val="1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2"/>
  </w:num>
  <w:num w:numId="20">
    <w:abstractNumId w:val="12"/>
  </w:num>
  <w:num w:numId="21">
    <w:abstractNumId w:val="20"/>
  </w:num>
  <w:num w:numId="22">
    <w:abstractNumId w:val="3"/>
  </w:num>
  <w:num w:numId="23">
    <w:abstractNumId w:val="7"/>
  </w:num>
  <w:num w:numId="24">
    <w:abstractNumId w:val="2"/>
  </w:num>
  <w:num w:numId="25">
    <w:abstractNumId w:val="24"/>
  </w:num>
  <w:num w:numId="26">
    <w:abstractNumId w:val="25"/>
  </w:num>
  <w:num w:numId="27">
    <w:abstractNumId w:val="13"/>
  </w:num>
  <w:num w:numId="28">
    <w:abstractNumId w:val="1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A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E6941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3AD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A5C0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6AE1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07637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4E50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73285"/>
    <w:rsid w:val="00E80B5E"/>
    <w:rsid w:val="00EA3BC2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24E553-2B6B-4476-B44A-7CD6D039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styleId="Vurgu">
    <w:name w:val="Emphasis"/>
    <w:basedOn w:val="VarsaylanParagrafYazTipi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F665E-CB96-414D-A2A6-641D0E4C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DELL</cp:lastModifiedBy>
  <cp:revision>2</cp:revision>
  <cp:lastPrinted>2018-09-24T13:03:00Z</cp:lastPrinted>
  <dcterms:created xsi:type="dcterms:W3CDTF">2022-10-11T12:39:00Z</dcterms:created>
  <dcterms:modified xsi:type="dcterms:W3CDTF">2022-10-11T12:39:00Z</dcterms:modified>
</cp:coreProperties>
</file>